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snapToGrid w:val="0"/>
        <w:spacing w:before="156" w:beforeLines="50" w:after="156" w:afterLines="50" w:line="360" w:lineRule="auto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中药注册受理审查指南起草说明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为贯彻实施新修订的《药品管理法》和《药品注册管理办法》（以下简称办法），落实药品审评审批制度改革要求，在《关于发布药品注册受理审查指南的通告》（2017年第194号，以下简称194号通告）的基础上，修订形成《中药注册受理审查指南》（征求意见稿，以下简称《受理指南》）。现将有关情况说明如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</w:t>
      </w:r>
    </w:p>
    <w:p>
      <w:pPr>
        <w:autoSpaceDE w:val="0"/>
        <w:autoSpaceDN w:val="0"/>
        <w:adjustRightInd w:val="0"/>
        <w:spacing w:before="156" w:beforeLines="50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一、起草背景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为更好的指导中药注册申报和受理工作，根据《办法》、《中药注册分类及申报资料要求》及《已上市中药变更事项及申报资料要求》，全面总结集中受理以来的工作经验，对194号通告中中药部分进行修订完善。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二、起草过程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2019年10月15日，新修订的《办法》在国家药品监督管理局网站向社会公开征求意见，在深入学习领会《药品管理法》和《办法》精神的基础上，启动《受理指南》的修订工作。2020年3月30日，《办法》（总局令第27号）正式公布，根据《办法》内容完成《受理指南》的初稿起草工作，并于2020年4月17日结束内部征求意见。在广泛征求意见的基础上，对初稿做了全面修订，形成《受理指南》（征求意见稿）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三、总体思路和主要内容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《受理指南》（征求意见稿）在194号通告基础上，纳入《办法》中的新要求、新概念和新提法，加入加快上市注册程序、检验串联改并联等内容；同时根据申报资料要求对194号文中不再适用的内容进行删减、调整，如GMP证书等要求。《受理指南》主要内容包括：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适用范围和申报资料基本要求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适用范围包括药物临床试验申请、药品上市许可申请、国家局审批的补充申请事项、国家局备案事项（境外生产药品适用）、《办法》中规定的药物临床试验期间变更事项。涉及申报资料的具体格式要求，参照现行法规的基本要求进行修订，提炼形成《申报资料基本要求》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申报事项和沟通交流审查要求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汇总申请人关注的问题，在“形式审查要点”模块下加设“申报事项审查要点”、“沟通交流审查要点”两个章节。涵盖临床终止/失效后重新申请、直接提出上市许可申请、新增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适应症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要求等内容。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申请表和申报资料审查要点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基于同步修订的《中药注册分类及申报资料要求》及《已上市中药变更事项及申报资料要求》及填表说明等配套文件的要求，调整证明文件及申请表审查要点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bidi="ar"/>
        </w:rPr>
        <w:t>纳入受理审查指南，完善注册申报要求。</w:t>
      </w:r>
    </w:p>
    <w:p>
      <w:pPr>
        <w:numPr>
          <w:ilvl w:val="0"/>
          <w:numId w:val="1"/>
        </w:numPr>
        <w:overflowPunct w:val="0"/>
        <w:spacing w:line="550" w:lineRule="exact"/>
        <w:ind w:left="640" w:firstLine="0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其他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．根据《办法》中审评、核查和检验由“串联”改“并联”的整体思路，为了更大限度服务申请人，也为更好的衔接后续核查检验工作，仅在自查表中保留“是否已向中检院等部门提出药品注册检验”的提示性选项，不强制要求申报时同时提交注册检验报告。</w:t>
      </w:r>
    </w:p>
    <w:p>
      <w:pPr>
        <w:autoSpaceDE w:val="0"/>
        <w:autoSpaceDN w:val="0"/>
        <w:adjustRightInd w:val="0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．继续保留《关于进一步规范药品注册受理工作的通知》（食药监药化管〔2015〕122号）中对于监测期内同品种注册的限制，即“新药进入监测期之日起，不再受理其他申请人的同品种注册申请；已批准临床的，可受理申报上市许可申请”。</w:t>
      </w: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432D2"/>
    <w:multiLevelType w:val="multilevel"/>
    <w:tmpl w:val="61E432D2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7"/>
    <w:rsid w:val="0008196B"/>
    <w:rsid w:val="00091D16"/>
    <w:rsid w:val="000A4238"/>
    <w:rsid w:val="000E51DB"/>
    <w:rsid w:val="000F52CA"/>
    <w:rsid w:val="0017460D"/>
    <w:rsid w:val="00177507"/>
    <w:rsid w:val="00184C87"/>
    <w:rsid w:val="001A15BF"/>
    <w:rsid w:val="001A72BD"/>
    <w:rsid w:val="001A7FA0"/>
    <w:rsid w:val="001B7BA6"/>
    <w:rsid w:val="001C7AE4"/>
    <w:rsid w:val="001D026E"/>
    <w:rsid w:val="001E1D1E"/>
    <w:rsid w:val="001F2948"/>
    <w:rsid w:val="001F2F69"/>
    <w:rsid w:val="002509C5"/>
    <w:rsid w:val="0028394F"/>
    <w:rsid w:val="002853D0"/>
    <w:rsid w:val="00286AC0"/>
    <w:rsid w:val="00286EC0"/>
    <w:rsid w:val="0029636B"/>
    <w:rsid w:val="002D302D"/>
    <w:rsid w:val="002E44E3"/>
    <w:rsid w:val="003165D0"/>
    <w:rsid w:val="00331F84"/>
    <w:rsid w:val="003358C7"/>
    <w:rsid w:val="00351BE0"/>
    <w:rsid w:val="003703DC"/>
    <w:rsid w:val="00373829"/>
    <w:rsid w:val="00395269"/>
    <w:rsid w:val="003D78AE"/>
    <w:rsid w:val="003F5391"/>
    <w:rsid w:val="00415871"/>
    <w:rsid w:val="00421E50"/>
    <w:rsid w:val="00433894"/>
    <w:rsid w:val="00446A2B"/>
    <w:rsid w:val="00466616"/>
    <w:rsid w:val="00484F1F"/>
    <w:rsid w:val="004855A8"/>
    <w:rsid w:val="004946C4"/>
    <w:rsid w:val="004A453E"/>
    <w:rsid w:val="004A5490"/>
    <w:rsid w:val="004B545F"/>
    <w:rsid w:val="004C3163"/>
    <w:rsid w:val="004C7189"/>
    <w:rsid w:val="004E7398"/>
    <w:rsid w:val="00533ECF"/>
    <w:rsid w:val="00545076"/>
    <w:rsid w:val="005776E4"/>
    <w:rsid w:val="005A09C7"/>
    <w:rsid w:val="005C0CD5"/>
    <w:rsid w:val="005D18F8"/>
    <w:rsid w:val="005D5974"/>
    <w:rsid w:val="005D66A0"/>
    <w:rsid w:val="005F0478"/>
    <w:rsid w:val="005F1AEE"/>
    <w:rsid w:val="005F3274"/>
    <w:rsid w:val="00604300"/>
    <w:rsid w:val="0060679B"/>
    <w:rsid w:val="00607732"/>
    <w:rsid w:val="00624D32"/>
    <w:rsid w:val="00625AE2"/>
    <w:rsid w:val="00636DA4"/>
    <w:rsid w:val="0064208C"/>
    <w:rsid w:val="00643CF3"/>
    <w:rsid w:val="00665F6F"/>
    <w:rsid w:val="00667C5D"/>
    <w:rsid w:val="00672F51"/>
    <w:rsid w:val="006827D6"/>
    <w:rsid w:val="006B6D1C"/>
    <w:rsid w:val="006C3535"/>
    <w:rsid w:val="006D4662"/>
    <w:rsid w:val="006F32EE"/>
    <w:rsid w:val="006F46B9"/>
    <w:rsid w:val="007011A2"/>
    <w:rsid w:val="00712789"/>
    <w:rsid w:val="0071515C"/>
    <w:rsid w:val="00720F84"/>
    <w:rsid w:val="0073074C"/>
    <w:rsid w:val="0074089C"/>
    <w:rsid w:val="0074423F"/>
    <w:rsid w:val="00762B9A"/>
    <w:rsid w:val="00783FB8"/>
    <w:rsid w:val="00784F1C"/>
    <w:rsid w:val="007A4072"/>
    <w:rsid w:val="007C3C9C"/>
    <w:rsid w:val="00841857"/>
    <w:rsid w:val="00842CBB"/>
    <w:rsid w:val="00875E74"/>
    <w:rsid w:val="00883377"/>
    <w:rsid w:val="008A0832"/>
    <w:rsid w:val="008B049B"/>
    <w:rsid w:val="008C2A25"/>
    <w:rsid w:val="008C2A41"/>
    <w:rsid w:val="008D432F"/>
    <w:rsid w:val="008E33B8"/>
    <w:rsid w:val="008F031F"/>
    <w:rsid w:val="00913859"/>
    <w:rsid w:val="00932A64"/>
    <w:rsid w:val="00944539"/>
    <w:rsid w:val="009475A7"/>
    <w:rsid w:val="00952A65"/>
    <w:rsid w:val="009615B8"/>
    <w:rsid w:val="00961DA4"/>
    <w:rsid w:val="00967D71"/>
    <w:rsid w:val="00970831"/>
    <w:rsid w:val="00992FD7"/>
    <w:rsid w:val="009A5840"/>
    <w:rsid w:val="009B2A8B"/>
    <w:rsid w:val="009D06DD"/>
    <w:rsid w:val="00A021CC"/>
    <w:rsid w:val="00A06080"/>
    <w:rsid w:val="00A07784"/>
    <w:rsid w:val="00A32DF6"/>
    <w:rsid w:val="00A42378"/>
    <w:rsid w:val="00A4595B"/>
    <w:rsid w:val="00A46973"/>
    <w:rsid w:val="00A55069"/>
    <w:rsid w:val="00A93187"/>
    <w:rsid w:val="00AB786A"/>
    <w:rsid w:val="00AC2E7F"/>
    <w:rsid w:val="00AE2C51"/>
    <w:rsid w:val="00AF321B"/>
    <w:rsid w:val="00AF673C"/>
    <w:rsid w:val="00B01FDF"/>
    <w:rsid w:val="00B150EB"/>
    <w:rsid w:val="00B27BB2"/>
    <w:rsid w:val="00B319B9"/>
    <w:rsid w:val="00B46F3A"/>
    <w:rsid w:val="00B501A9"/>
    <w:rsid w:val="00B623E3"/>
    <w:rsid w:val="00B65DE7"/>
    <w:rsid w:val="00B66B8C"/>
    <w:rsid w:val="00B7023C"/>
    <w:rsid w:val="00B8018F"/>
    <w:rsid w:val="00BA17B5"/>
    <w:rsid w:val="00BA243D"/>
    <w:rsid w:val="00BC33EC"/>
    <w:rsid w:val="00BE412B"/>
    <w:rsid w:val="00BF7AF7"/>
    <w:rsid w:val="00C352E6"/>
    <w:rsid w:val="00C377CC"/>
    <w:rsid w:val="00C5419A"/>
    <w:rsid w:val="00C615DB"/>
    <w:rsid w:val="00C83047"/>
    <w:rsid w:val="00C87C9C"/>
    <w:rsid w:val="00CA0094"/>
    <w:rsid w:val="00CA32F8"/>
    <w:rsid w:val="00CB68AA"/>
    <w:rsid w:val="00CE43F2"/>
    <w:rsid w:val="00D13E47"/>
    <w:rsid w:val="00D17F32"/>
    <w:rsid w:val="00D23777"/>
    <w:rsid w:val="00D36CEA"/>
    <w:rsid w:val="00D64551"/>
    <w:rsid w:val="00D70D13"/>
    <w:rsid w:val="00D834DC"/>
    <w:rsid w:val="00D91599"/>
    <w:rsid w:val="00DA4946"/>
    <w:rsid w:val="00DC7450"/>
    <w:rsid w:val="00E01593"/>
    <w:rsid w:val="00E02594"/>
    <w:rsid w:val="00E2401E"/>
    <w:rsid w:val="00E2646D"/>
    <w:rsid w:val="00E50DC5"/>
    <w:rsid w:val="00EA393A"/>
    <w:rsid w:val="00EB03AC"/>
    <w:rsid w:val="00EB4700"/>
    <w:rsid w:val="00ED0EF9"/>
    <w:rsid w:val="00EE537A"/>
    <w:rsid w:val="00EF54F8"/>
    <w:rsid w:val="00F4130F"/>
    <w:rsid w:val="00F4443B"/>
    <w:rsid w:val="00F51162"/>
    <w:rsid w:val="00F57A13"/>
    <w:rsid w:val="00F656A1"/>
    <w:rsid w:val="00FA792A"/>
    <w:rsid w:val="00FD15B4"/>
    <w:rsid w:val="00FD27AB"/>
    <w:rsid w:val="0FA2735C"/>
    <w:rsid w:val="13E7335C"/>
    <w:rsid w:val="1ED24E6B"/>
    <w:rsid w:val="68E8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6"/>
    <w:qFormat/>
    <w:uiPriority w:val="99"/>
    <w:pPr>
      <w:keepNext/>
      <w:keepLines/>
      <w:spacing w:line="360" w:lineRule="auto"/>
      <w:ind w:firstLine="600" w:firstLineChars="200"/>
      <w:outlineLvl w:val="2"/>
    </w:pPr>
    <w:rPr>
      <w:rFonts w:ascii="Times New Roman" w:hAnsi="Times New Roman" w:eastAsia="黑体" w:cs="Times New Roman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paragraph" w:styleId="4">
    <w:name w:val="annotation text"/>
    <w:basedOn w:val="1"/>
    <w:link w:val="17"/>
    <w:unhideWhenUsed/>
    <w:qFormat/>
    <w:uiPriority w:val="99"/>
    <w:pPr>
      <w:jc w:val="left"/>
    </w:p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unhideWhenUsed/>
    <w:qFormat/>
    <w:uiPriority w:val="99"/>
    <w:rPr>
      <w:sz w:val="21"/>
      <w:szCs w:val="21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字符"/>
    <w:basedOn w:val="8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3 字符"/>
    <w:basedOn w:val="8"/>
    <w:link w:val="2"/>
    <w:qFormat/>
    <w:uiPriority w:val="99"/>
    <w:rPr>
      <w:rFonts w:ascii="Times New Roman" w:hAnsi="Times New Roman" w:eastAsia="黑体" w:cs="Times New Roman"/>
      <w:sz w:val="32"/>
      <w:szCs w:val="32"/>
    </w:rPr>
  </w:style>
  <w:style w:type="character" w:customStyle="1" w:styleId="17">
    <w:name w:val="批注文字 字符"/>
    <w:basedOn w:val="8"/>
    <w:link w:val="4"/>
    <w:qFormat/>
    <w:uiPriority w:val="99"/>
  </w:style>
  <w:style w:type="character" w:customStyle="1" w:styleId="18">
    <w:name w:val="批注主题 字符"/>
    <w:basedOn w:val="17"/>
    <w:link w:val="3"/>
    <w:semiHidden/>
    <w:qFormat/>
    <w:uiPriority w:val="99"/>
    <w:rPr>
      <w:b/>
      <w:bCs/>
    </w:rPr>
  </w:style>
  <w:style w:type="character" w:customStyle="1" w:styleId="19">
    <w:name w:val="批注框文本 字符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EACB81-CE71-497D-AF08-E51822EFEA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1004</Characters>
  <Lines>8</Lines>
  <Paragraphs>2</Paragraphs>
  <TotalTime>10</TotalTime>
  <ScaleCrop>false</ScaleCrop>
  <LinksUpToDate>false</LinksUpToDate>
  <CharactersWithSpaces>1177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2020-04-17T12:12:00Z</dcterms:created>
  <dc:creator>董旻</dc:creator>
  <cp:lastModifiedBy>user</cp:lastModifiedBy>
  <dcterms:modified xsi:type="dcterms:W3CDTF">2020-04-28T01:09:57Z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